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494"/>
      </w:tblGrid>
      <w:tr w:rsidR="001827A1" w:rsidTr="004E4B42">
        <w:trPr>
          <w:trHeight w:val="213"/>
        </w:trPr>
        <w:tc>
          <w:tcPr>
            <w:tcW w:w="5494" w:type="dxa"/>
          </w:tcPr>
          <w:p w:rsidR="001827A1" w:rsidRDefault="004E4B42" w:rsidP="00623E17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 w:rsidR="00623E17">
              <w:t>Спировского района Михайлову Д.С.</w:t>
            </w:r>
          </w:p>
        </w:tc>
      </w:tr>
      <w:tr w:rsidR="001827A1" w:rsidTr="004E4B42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</w:tcPr>
          <w:p w:rsidR="00623E17" w:rsidRDefault="00623E17" w:rsidP="004E4B42"/>
          <w:p w:rsidR="001827A1" w:rsidRDefault="004E4B42" w:rsidP="004E4B4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1827A1" w:rsidTr="004E4B4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</w:tcPr>
          <w:p w:rsidR="001827A1" w:rsidRDefault="004E4B42" w:rsidP="000C55E1">
            <w:pPr>
              <w:ind w:firstLine="34"/>
              <w:jc w:val="center"/>
              <w:rPr>
                <w:sz w:val="22"/>
                <w:szCs w:val="22"/>
              </w:rPr>
            </w:pPr>
            <w:r w:rsidRPr="001827A1">
              <w:rPr>
                <w:sz w:val="16"/>
                <w:szCs w:val="16"/>
              </w:rPr>
              <w:t>(</w:t>
            </w:r>
            <w:r w:rsidR="000C55E1">
              <w:rPr>
                <w:sz w:val="16"/>
                <w:szCs w:val="16"/>
              </w:rPr>
              <w:t>наименование юридического лица, ИП, КФХ, НКО</w:t>
            </w:r>
            <w:r w:rsidRPr="001827A1">
              <w:rPr>
                <w:sz w:val="16"/>
                <w:szCs w:val="16"/>
              </w:rPr>
              <w:t>)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both"/>
              <w:rPr>
                <w:sz w:val="22"/>
                <w:szCs w:val="22"/>
              </w:rPr>
            </w:pPr>
          </w:p>
        </w:tc>
      </w:tr>
      <w:tr w:rsidR="004E4B42" w:rsidTr="000C55E1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0C55E1">
            <w:pPr>
              <w:rPr>
                <w:sz w:val="16"/>
                <w:szCs w:val="16"/>
              </w:rPr>
            </w:pPr>
            <w:r w:rsidRPr="00FF2169">
              <w:t>действующ</w:t>
            </w:r>
            <w:r>
              <w:t>ег</w:t>
            </w:r>
            <w:proofErr w:type="gramStart"/>
            <w:r>
              <w:t>о</w:t>
            </w:r>
            <w:r w:rsidR="00F44BFA">
              <w:t>(</w:t>
            </w:r>
            <w:proofErr w:type="gramEnd"/>
            <w:r w:rsidR="00F44BFA">
              <w:t>ей)</w:t>
            </w:r>
            <w:r w:rsidRPr="00FF2169">
              <w:t xml:space="preserve"> </w:t>
            </w:r>
            <w:r>
              <w:t>на основании</w:t>
            </w: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0C55E1" w:rsidTr="004E4B42">
        <w:tc>
          <w:tcPr>
            <w:tcW w:w="5494" w:type="dxa"/>
          </w:tcPr>
          <w:p w:rsidR="000C55E1" w:rsidRPr="000C55E1" w:rsidRDefault="000C55E1" w:rsidP="000C55E1">
            <w:pPr>
              <w:jc w:val="center"/>
            </w:pPr>
          </w:p>
        </w:tc>
      </w:tr>
      <w:tr w:rsidR="004E4B42" w:rsidTr="004E4B42">
        <w:tc>
          <w:tcPr>
            <w:tcW w:w="5494" w:type="dxa"/>
          </w:tcPr>
          <w:p w:rsidR="004E4B42" w:rsidRDefault="000C55E1" w:rsidP="000C55E1">
            <w:pPr>
              <w:rPr>
                <w:sz w:val="22"/>
                <w:szCs w:val="22"/>
              </w:rPr>
            </w:pPr>
            <w:r>
              <w:t>юридический (почтовый)</w:t>
            </w:r>
            <w:r w:rsidR="004E4B42" w:rsidRPr="00FF2169">
              <w:t xml:space="preserve"> адрес: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0C55E1" w:rsidTr="004E4B42">
        <w:tc>
          <w:tcPr>
            <w:tcW w:w="5494" w:type="dxa"/>
          </w:tcPr>
          <w:p w:rsidR="000C55E1" w:rsidRDefault="000C55E1" w:rsidP="004E4B42">
            <w:pPr>
              <w:jc w:val="center"/>
              <w:rPr>
                <w:sz w:val="22"/>
                <w:szCs w:val="22"/>
              </w:rPr>
            </w:pP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4E4B42" w:rsidTr="004E4B42">
        <w:tc>
          <w:tcPr>
            <w:tcW w:w="5494" w:type="dxa"/>
          </w:tcPr>
          <w:p w:rsidR="004E4B42" w:rsidRDefault="004E4B42" w:rsidP="004E4B42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 w:rsidRPr="001827A1">
              <w:t>-</w:t>
            </w:r>
            <w:r>
              <w:rPr>
                <w:lang w:val="en-US"/>
              </w:rPr>
              <w:t>mail</w:t>
            </w:r>
          </w:p>
        </w:tc>
      </w:tr>
      <w:tr w:rsidR="004E4B42" w:rsidTr="004E4B42">
        <w:tc>
          <w:tcPr>
            <w:tcW w:w="5494" w:type="dxa"/>
          </w:tcPr>
          <w:p w:rsidR="004E4B42" w:rsidRDefault="000C55E1" w:rsidP="004E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4E4B42" w:rsidTr="004E4B42">
        <w:tc>
          <w:tcPr>
            <w:tcW w:w="5494" w:type="dxa"/>
          </w:tcPr>
          <w:p w:rsidR="004E4B42" w:rsidRPr="00FF2169" w:rsidRDefault="000C55E1" w:rsidP="004E4B42">
            <w:r>
              <w:t>ОГРН</w:t>
            </w: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1827A1" w:rsidRDefault="001827A1" w:rsidP="001827A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827A1" w:rsidRPr="00357EE5" w:rsidRDefault="001827A1" w:rsidP="001827A1">
      <w:pPr>
        <w:autoSpaceDN w:val="0"/>
        <w:adjustRightInd w:val="0"/>
        <w:jc w:val="center"/>
        <w:rPr>
          <w:b/>
        </w:rPr>
      </w:pPr>
      <w:r w:rsidRPr="00357EE5">
        <w:rPr>
          <w:b/>
        </w:rPr>
        <w:t xml:space="preserve">о </w:t>
      </w:r>
      <w:r>
        <w:rPr>
          <w:b/>
        </w:rPr>
        <w:t>предварительном согласовании предоставления земельного участка</w:t>
      </w:r>
    </w:p>
    <w:p w:rsidR="006B00E7" w:rsidRPr="00FF2169" w:rsidRDefault="006B00E7" w:rsidP="006B00E7">
      <w:pPr>
        <w:ind w:firstLine="5760"/>
      </w:pPr>
    </w:p>
    <w:p w:rsidR="00463A3A" w:rsidRDefault="00BF79BE" w:rsidP="00463A3A">
      <w:pPr>
        <w:jc w:val="both"/>
      </w:pPr>
      <w:r>
        <w:t xml:space="preserve">       </w:t>
      </w:r>
      <w:r w:rsidR="00463A3A" w:rsidRPr="00EE11B6">
        <w:t>Прошу</w:t>
      </w:r>
      <w:r w:rsidR="00463A3A">
        <w:t xml:space="preserve"> предварительно согласовать предоставление земельного участка</w:t>
      </w:r>
      <w:r w:rsidR="00463A3A" w:rsidRPr="00BF79BE">
        <w:t xml:space="preserve"> </w:t>
      </w:r>
    </w:p>
    <w:p w:rsidR="00463A3A" w:rsidRDefault="00463A3A" w:rsidP="00463A3A">
      <w:pPr>
        <w:jc w:val="both"/>
      </w:pPr>
      <w:r>
        <w:t xml:space="preserve">площадью 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463A3A" w:rsidRDefault="00463A3A" w:rsidP="00463A3A">
      <w:pPr>
        <w:jc w:val="both"/>
      </w:pPr>
      <w:r>
        <w:t xml:space="preserve">с </w:t>
      </w:r>
      <w:proofErr w:type="spellStart"/>
      <w:r>
        <w:t>кад</w:t>
      </w:r>
      <w:proofErr w:type="spellEnd"/>
      <w:r>
        <w:t>.№ 69:31:_____________________________________________________________________</w:t>
      </w:r>
      <w:r w:rsidRPr="00FF2169">
        <w:t>,</w:t>
      </w:r>
      <w:r>
        <w:t xml:space="preserve"> </w:t>
      </w:r>
    </w:p>
    <w:p w:rsidR="00463A3A" w:rsidRDefault="00463A3A" w:rsidP="00463A3A">
      <w:pPr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  <w:r w:rsidRPr="00A91CF4">
        <w:rPr>
          <w:sz w:val="18"/>
          <w:szCs w:val="18"/>
        </w:rPr>
        <w:t>(если границы ЗУ подлежат уточнению</w:t>
      </w:r>
      <w:r>
        <w:rPr>
          <w:sz w:val="18"/>
          <w:szCs w:val="18"/>
        </w:rPr>
        <w:t>)</w:t>
      </w:r>
    </w:p>
    <w:p w:rsidR="00463A3A" w:rsidRDefault="00463A3A" w:rsidP="00463A3A">
      <w:pPr>
        <w:jc w:val="both"/>
      </w:pPr>
      <w:r>
        <w:t>образуемого:</w:t>
      </w:r>
    </w:p>
    <w:p w:rsidR="00463A3A" w:rsidRDefault="00463A3A" w:rsidP="00463A3A">
      <w:pPr>
        <w:jc w:val="both"/>
      </w:pPr>
      <w:r>
        <w:t xml:space="preserve">- </w:t>
      </w:r>
      <w:r w:rsidRPr="00BF79BE">
        <w:t>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</w:t>
      </w:r>
      <w:proofErr w:type="spellEnd"/>
      <w:r>
        <w:t>.№ 69:31:________________________________________________</w:t>
      </w:r>
      <w:r w:rsidRPr="00FF2169">
        <w:t>,</w:t>
      </w:r>
      <w:r>
        <w:t xml:space="preserve"> </w:t>
      </w:r>
    </w:p>
    <w:p w:rsidR="00463A3A" w:rsidRPr="00BF79BE" w:rsidRDefault="00463A3A" w:rsidP="00463A3A">
      <w:pPr>
        <w:jc w:val="both"/>
      </w:pPr>
      <w:r>
        <w:t xml:space="preserve">- в </w:t>
      </w:r>
      <w:r w:rsidRPr="00BF79BE">
        <w:t>кадастрово</w:t>
      </w:r>
      <w:r>
        <w:t>м</w:t>
      </w:r>
      <w:r w:rsidRPr="00BF79BE">
        <w:t xml:space="preserve"> квартал</w:t>
      </w:r>
      <w:r>
        <w:t>е</w:t>
      </w:r>
      <w:r w:rsidRPr="00BF79BE">
        <w:t xml:space="preserve"> 69:31:_____</w:t>
      </w:r>
      <w:r>
        <w:t>____________________________</w:t>
      </w:r>
      <w:r w:rsidRPr="00BF79BE">
        <w:t>_______</w:t>
      </w:r>
      <w:r>
        <w:t>___________</w:t>
      </w:r>
      <w:r w:rsidRPr="00BF79BE">
        <w:t>___</w:t>
      </w:r>
    </w:p>
    <w:p w:rsidR="00463A3A" w:rsidRDefault="00463A3A" w:rsidP="00463A3A">
      <w:pPr>
        <w:autoSpaceDN w:val="0"/>
        <w:adjustRightInd w:val="0"/>
        <w:rPr>
          <w:sz w:val="18"/>
          <w:szCs w:val="18"/>
        </w:rPr>
      </w:pPr>
      <w:r>
        <w:t xml:space="preserve">- </w:t>
      </w:r>
      <w:r w:rsidRPr="00A83139">
        <w:t>в соответствии со схемой расположения ЗУ</w:t>
      </w:r>
      <w:r>
        <w:t xml:space="preserve"> (прилагается</w:t>
      </w:r>
      <w:r>
        <w:rPr>
          <w:sz w:val="18"/>
          <w:szCs w:val="18"/>
        </w:rPr>
        <w:t>);</w:t>
      </w:r>
    </w:p>
    <w:p w:rsidR="00463A3A" w:rsidRPr="00A91CF4" w:rsidRDefault="00463A3A" w:rsidP="00463A3A">
      <w:pPr>
        <w:autoSpaceDN w:val="0"/>
        <w:adjustRightInd w:val="0"/>
        <w:jc w:val="both"/>
        <w:rPr>
          <w:sz w:val="18"/>
          <w:szCs w:val="18"/>
        </w:rPr>
      </w:pPr>
      <w:r w:rsidRPr="00A83139">
        <w:t>-   в соответствии с проектом межевания территории</w:t>
      </w:r>
      <w:r>
        <w:t xml:space="preserve">, утвержденным постановлением администрации Спировского района </w:t>
      </w:r>
      <w:proofErr w:type="gramStart"/>
      <w:r>
        <w:t>от</w:t>
      </w:r>
      <w:proofErr w:type="gramEnd"/>
      <w:r>
        <w:t xml:space="preserve"> _________________ №_______, </w:t>
      </w:r>
      <w:r w:rsidRPr="00A83139">
        <w:t>если образование ЗУ предусмотрено проектом</w:t>
      </w:r>
      <w:r>
        <w:t xml:space="preserve"> </w:t>
      </w:r>
      <w:r>
        <w:rPr>
          <w:sz w:val="18"/>
          <w:szCs w:val="18"/>
        </w:rPr>
        <w:t>(нужное подчеркнуть),</w:t>
      </w:r>
    </w:p>
    <w:p w:rsidR="00463A3A" w:rsidRDefault="00463A3A" w:rsidP="00463A3A">
      <w:pPr>
        <w:jc w:val="both"/>
      </w:pPr>
      <w:proofErr w:type="gramStart"/>
      <w:r w:rsidRPr="00FF2169">
        <w:t>расположенн</w:t>
      </w:r>
      <w:r>
        <w:t>ого</w:t>
      </w:r>
      <w:proofErr w:type="gramEnd"/>
      <w:r w:rsidRPr="00FF2169">
        <w:t xml:space="preserve"> по а</w:t>
      </w:r>
      <w:r>
        <w:t>дресу (ориентир): ______________________________________________</w:t>
      </w:r>
      <w:r w:rsidRPr="00FF2169">
        <w:t>_</w:t>
      </w:r>
    </w:p>
    <w:p w:rsidR="00463A3A" w:rsidRDefault="00463A3A" w:rsidP="00463A3A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</w:p>
    <w:p w:rsidR="00463A3A" w:rsidRDefault="00463A3A" w:rsidP="00463A3A">
      <w:pPr>
        <w:jc w:val="both"/>
      </w:pPr>
      <w:r>
        <w:t>испрашиваемый вид разрешенного использования ______________________________________</w:t>
      </w:r>
    </w:p>
    <w:p w:rsidR="00463A3A" w:rsidRDefault="00463A3A" w:rsidP="00463A3A">
      <w:pPr>
        <w:jc w:val="both"/>
      </w:pPr>
      <w:r>
        <w:t>__________________________________________________________________________________</w:t>
      </w:r>
    </w:p>
    <w:p w:rsidR="00463A3A" w:rsidRDefault="00463A3A" w:rsidP="00463A3A">
      <w:pPr>
        <w:jc w:val="both"/>
      </w:pPr>
      <w:r>
        <w:t>в целях использования земельного участка</w:t>
      </w:r>
      <w:r w:rsidRPr="00FF2169">
        <w:t xml:space="preserve"> </w:t>
      </w:r>
      <w:proofErr w:type="gramStart"/>
      <w:r>
        <w:t>для</w:t>
      </w:r>
      <w:proofErr w:type="gramEnd"/>
      <w:r>
        <w:t xml:space="preserve">  ________________________________________</w:t>
      </w:r>
    </w:p>
    <w:p w:rsidR="00044B31" w:rsidRDefault="00463A3A" w:rsidP="00463A3A">
      <w:pPr>
        <w:jc w:val="both"/>
      </w:pPr>
      <w:r>
        <w:t>__________________________________________________________________________________</w:t>
      </w:r>
    </w:p>
    <w:p w:rsidR="00463A3A" w:rsidRDefault="00463A3A" w:rsidP="00CD6AD0">
      <w:pPr>
        <w:jc w:val="both"/>
      </w:pPr>
    </w:p>
    <w:p w:rsidR="00CD6AD0" w:rsidRDefault="00CD6AD0" w:rsidP="00CD6AD0">
      <w:pPr>
        <w:jc w:val="both"/>
      </w:pPr>
      <w:r>
        <w:t xml:space="preserve">Вид права: </w:t>
      </w:r>
      <w:r w:rsidR="00044B31">
        <w:t>безвозмездное пользование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959"/>
        <w:gridCol w:w="9301"/>
      </w:tblGrid>
      <w:tr w:rsidR="00CD6AD0" w:rsidTr="009146CA">
        <w:tc>
          <w:tcPr>
            <w:tcW w:w="959" w:type="dxa"/>
          </w:tcPr>
          <w:p w:rsidR="00CD6AD0" w:rsidRPr="009146CA" w:rsidRDefault="009146CA" w:rsidP="009146CA">
            <w:pPr>
              <w:jc w:val="center"/>
              <w:rPr>
                <w:b/>
                <w:sz w:val="16"/>
                <w:szCs w:val="16"/>
              </w:rPr>
            </w:pPr>
            <w:r w:rsidRPr="009146CA">
              <w:rPr>
                <w:b/>
                <w:sz w:val="16"/>
                <w:szCs w:val="16"/>
              </w:rPr>
              <w:t xml:space="preserve">нужное отметить </w:t>
            </w:r>
            <w:r w:rsidRPr="009146CA">
              <w:rPr>
                <w:b/>
                <w:sz w:val="16"/>
                <w:szCs w:val="16"/>
                <w:lang w:val="en-US"/>
              </w:rPr>
              <w:t>V</w:t>
            </w:r>
          </w:p>
        </w:tc>
        <w:tc>
          <w:tcPr>
            <w:tcW w:w="9301" w:type="dxa"/>
            <w:vAlign w:val="center"/>
          </w:tcPr>
          <w:p w:rsidR="00CD6AD0" w:rsidRPr="00044B31" w:rsidRDefault="00CD6AD0" w:rsidP="00044B31">
            <w:pPr>
              <w:rPr>
                <w:b/>
                <w:sz w:val="16"/>
                <w:szCs w:val="16"/>
              </w:rPr>
            </w:pPr>
            <w:r w:rsidRPr="00044B31">
              <w:rPr>
                <w:b/>
                <w:sz w:val="16"/>
                <w:szCs w:val="16"/>
              </w:rPr>
              <w:t>Основание предоставления земельного участка</w:t>
            </w:r>
            <w:r w:rsidR="00044B31" w:rsidRPr="00044B31">
              <w:rPr>
                <w:b/>
                <w:sz w:val="16"/>
                <w:szCs w:val="16"/>
              </w:rPr>
              <w:t xml:space="preserve"> </w:t>
            </w:r>
            <w:r w:rsidR="00044B31">
              <w:rPr>
                <w:b/>
                <w:sz w:val="16"/>
                <w:szCs w:val="16"/>
              </w:rPr>
              <w:t>(</w:t>
            </w:r>
            <w:hyperlink w:anchor="sub_3992" w:history="1">
              <w:r w:rsidR="00044B31" w:rsidRPr="00044B31">
                <w:rPr>
                  <w:rStyle w:val="a4"/>
                  <w:b/>
                  <w:color w:val="auto"/>
                  <w:sz w:val="16"/>
                  <w:szCs w:val="16"/>
                </w:rPr>
                <w:t>пункт 2 статьи 39.</w:t>
              </w:r>
            </w:hyperlink>
            <w:r w:rsidR="00044B31" w:rsidRPr="00044B31">
              <w:rPr>
                <w:b/>
                <w:sz w:val="16"/>
                <w:szCs w:val="16"/>
              </w:rPr>
              <w:t>10</w:t>
            </w:r>
            <w:r w:rsidR="00044B31">
              <w:rPr>
                <w:b/>
                <w:sz w:val="16"/>
                <w:szCs w:val="16"/>
              </w:rPr>
              <w:t>)</w:t>
            </w:r>
            <w:r w:rsidRPr="00044B31">
              <w:rPr>
                <w:b/>
                <w:sz w:val="16"/>
                <w:szCs w:val="16"/>
              </w:rPr>
              <w:t>: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044B31" w:rsidP="00044B31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 xml:space="preserve">лицам, указанным в </w:t>
            </w:r>
            <w:hyperlink w:anchor="sub_3992" w:history="1">
              <w:r w:rsidRPr="008227CF">
                <w:rPr>
                  <w:rStyle w:val="a4"/>
                  <w:color w:val="auto"/>
                  <w:sz w:val="16"/>
                  <w:szCs w:val="16"/>
                </w:rPr>
                <w:t>пункте 2 статьи 39.9</w:t>
              </w:r>
            </w:hyperlink>
            <w:r w:rsidRPr="008227CF">
              <w:rPr>
                <w:sz w:val="16"/>
                <w:szCs w:val="16"/>
              </w:rPr>
              <w:t xml:space="preserve"> Земельного кодекса, на срок до одного года (пп.1)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9146CA" w:rsidP="00044B31">
            <w:pPr>
              <w:autoSpaceDE w:val="0"/>
              <w:autoSpaceDN w:val="0"/>
              <w:adjustRightInd w:val="0"/>
              <w:spacing w:line="288" w:lineRule="auto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 xml:space="preserve"> </w:t>
            </w:r>
            <w:r w:rsidR="00044B31" w:rsidRPr="008227CF">
              <w:rPr>
                <w:sz w:val="16"/>
                <w:szCs w:val="16"/>
              </w:rPr>
              <w:t xml:space="preserve">в виде служебных наделов работникам организаций в случаях, указанных в </w:t>
            </w:r>
            <w:hyperlink w:anchor="sub_242" w:history="1">
              <w:r w:rsidR="00044B31" w:rsidRPr="008227CF">
                <w:rPr>
                  <w:rStyle w:val="a4"/>
                  <w:color w:val="auto"/>
                  <w:sz w:val="16"/>
                  <w:szCs w:val="16"/>
                </w:rPr>
                <w:t>пункте 2 статьи 24</w:t>
              </w:r>
            </w:hyperlink>
            <w:r w:rsidR="00044B31" w:rsidRPr="008227CF">
              <w:rPr>
                <w:sz w:val="16"/>
                <w:szCs w:val="16"/>
              </w:rPr>
              <w:t xml:space="preserve"> Земельного кодекса, на срок трудового договора, заключенного между работником и организацией</w:t>
            </w:r>
            <w:r w:rsidR="00A04CE1" w:rsidRPr="008227CF">
              <w:rPr>
                <w:sz w:val="16"/>
                <w:szCs w:val="16"/>
              </w:rPr>
              <w:t xml:space="preserve"> (пп.2)</w:t>
            </w:r>
          </w:p>
        </w:tc>
      </w:tr>
      <w:tr w:rsidR="009146CA" w:rsidTr="00A04CE1">
        <w:trPr>
          <w:trHeight w:val="353"/>
        </w:trPr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A04C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 xml:space="preserve">религиозным организациям для размещения зданий, сооружений религиозного или благотворительного назначения на срок до десяти лет </w:t>
            </w:r>
            <w:r w:rsidR="009146CA" w:rsidRPr="008227CF">
              <w:rPr>
                <w:sz w:val="16"/>
                <w:szCs w:val="16"/>
              </w:rPr>
              <w:t>(</w:t>
            </w:r>
            <w:proofErr w:type="spellStart"/>
            <w:r w:rsidR="009146CA" w:rsidRPr="008227CF">
              <w:rPr>
                <w:sz w:val="16"/>
                <w:szCs w:val="16"/>
              </w:rPr>
              <w:t>пп</w:t>
            </w:r>
            <w:proofErr w:type="spellEnd"/>
            <w:r w:rsidR="009146CA" w:rsidRPr="008227CF">
              <w:rPr>
                <w:sz w:val="16"/>
                <w:szCs w:val="16"/>
              </w:rPr>
              <w:t xml:space="preserve">. </w:t>
            </w:r>
            <w:r w:rsidRPr="008227CF">
              <w:rPr>
                <w:sz w:val="16"/>
                <w:szCs w:val="16"/>
              </w:rPr>
              <w:t>3</w:t>
            </w:r>
            <w:r w:rsidR="009146CA" w:rsidRPr="008227CF">
              <w:rPr>
                <w:sz w:val="16"/>
                <w:szCs w:val="16"/>
              </w:rPr>
              <w:t>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4)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8227CF">
              <w:rPr>
                <w:sz w:val="16"/>
                <w:szCs w:val="16"/>
              </w:rPr>
              <w:t xml:space="preserve">лицам, с которыми в соответствии с </w:t>
            </w:r>
            <w:hyperlink r:id="rId5" w:history="1">
              <w:r w:rsidRPr="008227CF">
                <w:rPr>
                  <w:rStyle w:val="a4"/>
                  <w:color w:val="auto"/>
                  <w:sz w:val="16"/>
                  <w:szCs w:val="16"/>
                </w:rPr>
                <w:t>Федеральным законом</w:t>
              </w:r>
            </w:hyperlink>
            <w:r w:rsidRPr="008227CF">
              <w:rPr>
                <w:sz w:val="16"/>
                <w:szCs w:val="16"/>
              </w:rPr>
      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      </w:r>
            <w:proofErr w:type="gramEnd"/>
            <w:r w:rsidRPr="008227CF">
              <w:rPr>
                <w:sz w:val="16"/>
                <w:szCs w:val="16"/>
              </w:rPr>
      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5)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>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6)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7)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8)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9)</w:t>
            </w:r>
          </w:p>
        </w:tc>
      </w:tr>
      <w:tr w:rsidR="009146CA" w:rsidTr="009146CA"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9146C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8227CF">
              <w:rPr>
                <w:sz w:val="16"/>
                <w:szCs w:val="16"/>
              </w:rPr>
              <w:t xml:space="preserve">гражданам и юридическим лицам для сельскохозяйственного, </w:t>
            </w:r>
            <w:proofErr w:type="spellStart"/>
            <w:r w:rsidRPr="008227CF">
              <w:rPr>
                <w:sz w:val="16"/>
                <w:szCs w:val="16"/>
              </w:rPr>
              <w:t>охотхозяйственного</w:t>
            </w:r>
            <w:proofErr w:type="spellEnd"/>
            <w:r w:rsidRPr="008227CF">
              <w:rPr>
                <w:sz w:val="16"/>
                <w:szCs w:val="16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10)</w:t>
            </w:r>
            <w:proofErr w:type="gramEnd"/>
          </w:p>
        </w:tc>
      </w:tr>
      <w:tr w:rsidR="009146CA" w:rsidTr="00A04CE1">
        <w:trPr>
          <w:trHeight w:val="380"/>
        </w:trPr>
        <w:tc>
          <w:tcPr>
            <w:tcW w:w="959" w:type="dxa"/>
          </w:tcPr>
          <w:p w:rsidR="009146CA" w:rsidRPr="00A04CE1" w:rsidRDefault="009146CA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9146CA" w:rsidRPr="008227CF" w:rsidRDefault="00A04CE1" w:rsidP="00A04CE1">
            <w:pPr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>некоммерческим организациям, созданным гражданами, для ведения огородничества или садоводства на срок не более чем пять лет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11)</w:t>
            </w:r>
          </w:p>
        </w:tc>
      </w:tr>
      <w:tr w:rsidR="00A04CE1" w:rsidTr="00A04CE1">
        <w:trPr>
          <w:trHeight w:val="413"/>
        </w:trPr>
        <w:tc>
          <w:tcPr>
            <w:tcW w:w="959" w:type="dxa"/>
          </w:tcPr>
          <w:p w:rsidR="00A04CE1" w:rsidRPr="00A04CE1" w:rsidRDefault="00A04CE1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A04CE1" w:rsidRPr="008227CF" w:rsidRDefault="00A04CE1" w:rsidP="00A04CE1">
            <w:pPr>
              <w:rPr>
                <w:sz w:val="16"/>
                <w:szCs w:val="16"/>
              </w:rPr>
            </w:pPr>
            <w:bookmarkStart w:id="0" w:name="sub_3910212"/>
            <w:r w:rsidRPr="008227CF">
              <w:rPr>
                <w:sz w:val="16"/>
                <w:szCs w:val="16"/>
              </w:rPr>
              <w:t>некоммерческим организациям, созданным гражданами, в целях жилищного строительства в случаях и на срок, которые предусмотрены федеральными законами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12);</w:t>
            </w:r>
            <w:bookmarkEnd w:id="0"/>
          </w:p>
        </w:tc>
      </w:tr>
      <w:tr w:rsidR="00A04CE1" w:rsidTr="008227CF">
        <w:trPr>
          <w:trHeight w:val="702"/>
        </w:trPr>
        <w:tc>
          <w:tcPr>
            <w:tcW w:w="959" w:type="dxa"/>
          </w:tcPr>
          <w:p w:rsidR="00A04CE1" w:rsidRPr="00A04CE1" w:rsidRDefault="00A04CE1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A04CE1" w:rsidRPr="008227CF" w:rsidRDefault="00A04CE1" w:rsidP="008227CF">
            <w:pPr>
              <w:rPr>
                <w:sz w:val="16"/>
                <w:szCs w:val="16"/>
              </w:rPr>
            </w:pPr>
            <w:bookmarkStart w:id="1" w:name="sub_3910213"/>
            <w:proofErr w:type="gramStart"/>
            <w:r w:rsidRPr="008227CF">
              <w:rPr>
                <w:sz w:val="16"/>
                <w:szCs w:val="16"/>
              </w:rPr>
              <w:t>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 (</w:t>
            </w:r>
            <w:proofErr w:type="spellStart"/>
            <w:r w:rsidRPr="008227CF">
              <w:rPr>
                <w:sz w:val="16"/>
                <w:szCs w:val="16"/>
              </w:rPr>
              <w:t>пп</w:t>
            </w:r>
            <w:proofErr w:type="spellEnd"/>
            <w:r w:rsidRPr="008227CF">
              <w:rPr>
                <w:sz w:val="16"/>
                <w:szCs w:val="16"/>
              </w:rPr>
              <w:t xml:space="preserve"> 1</w:t>
            </w:r>
            <w:r w:rsidR="008227CF" w:rsidRPr="008227CF">
              <w:rPr>
                <w:sz w:val="16"/>
                <w:szCs w:val="16"/>
              </w:rPr>
              <w:t>3</w:t>
            </w:r>
            <w:r w:rsidRPr="008227CF">
              <w:rPr>
                <w:sz w:val="16"/>
                <w:szCs w:val="16"/>
              </w:rPr>
              <w:t>)</w:t>
            </w:r>
            <w:bookmarkEnd w:id="1"/>
            <w:proofErr w:type="gramEnd"/>
          </w:p>
        </w:tc>
      </w:tr>
      <w:tr w:rsidR="00A04CE1" w:rsidTr="008227CF">
        <w:trPr>
          <w:trHeight w:val="970"/>
        </w:trPr>
        <w:tc>
          <w:tcPr>
            <w:tcW w:w="959" w:type="dxa"/>
          </w:tcPr>
          <w:p w:rsidR="00A04CE1" w:rsidRPr="00A04CE1" w:rsidRDefault="00A04CE1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A04CE1" w:rsidRPr="008227CF" w:rsidRDefault="00A04CE1" w:rsidP="008227CF">
            <w:pPr>
              <w:rPr>
                <w:sz w:val="16"/>
                <w:szCs w:val="16"/>
              </w:rPr>
            </w:pPr>
            <w:bookmarkStart w:id="2" w:name="sub_3910214"/>
            <w:proofErr w:type="gramStart"/>
            <w:r w:rsidRPr="008227CF">
              <w:rPr>
                <w:sz w:val="16"/>
                <w:szCs w:val="16"/>
              </w:rPr>
              <w:t xml:space="preserve">лицам, с которыми в соответствии с </w:t>
            </w:r>
            <w:hyperlink r:id="rId6" w:history="1">
              <w:r w:rsidRPr="008227CF">
                <w:rPr>
                  <w:rStyle w:val="a4"/>
                  <w:color w:val="auto"/>
                  <w:sz w:val="16"/>
                  <w:szCs w:val="16"/>
                </w:rPr>
                <w:t>Федеральным законом</w:t>
              </w:r>
            </w:hyperlink>
            <w:r w:rsidRPr="008227CF">
              <w:rPr>
                <w:sz w:val="16"/>
                <w:szCs w:val="16"/>
              </w:rPr>
              <w:t xml:space="preserve"> от 29 декабря 2012 года N 275-ФЗ "О государственном оборонном заказе", </w:t>
            </w:r>
            <w:hyperlink r:id="rId7" w:history="1">
              <w:r w:rsidRPr="008227CF">
                <w:rPr>
                  <w:rStyle w:val="a4"/>
                  <w:color w:val="auto"/>
                  <w:sz w:val="16"/>
                  <w:szCs w:val="16"/>
                </w:rPr>
                <w:t>Федеральным законом</w:t>
              </w:r>
            </w:hyperlink>
            <w:r w:rsidRPr="008227CF">
              <w:rPr>
                <w:sz w:val="16"/>
                <w:szCs w:val="16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      </w:r>
            <w:proofErr w:type="gramEnd"/>
            <w:r w:rsidRPr="008227CF">
              <w:rPr>
                <w:sz w:val="16"/>
                <w:szCs w:val="16"/>
              </w:rPr>
              <w:t xml:space="preserve"> выполнения этих работ и оказания этих услуг необходимо предоставление земельного участка, на срок исполнения указанного контракта</w:t>
            </w:r>
            <w:bookmarkEnd w:id="2"/>
            <w:r w:rsidR="008227CF" w:rsidRPr="008227CF">
              <w:rPr>
                <w:sz w:val="16"/>
                <w:szCs w:val="16"/>
              </w:rPr>
              <w:t xml:space="preserve"> (</w:t>
            </w:r>
            <w:proofErr w:type="spellStart"/>
            <w:r w:rsidR="008227CF" w:rsidRPr="008227CF">
              <w:rPr>
                <w:sz w:val="16"/>
                <w:szCs w:val="16"/>
              </w:rPr>
              <w:t>пп</w:t>
            </w:r>
            <w:proofErr w:type="spellEnd"/>
            <w:r w:rsidR="008227CF" w:rsidRPr="008227CF">
              <w:rPr>
                <w:sz w:val="16"/>
                <w:szCs w:val="16"/>
              </w:rPr>
              <w:t xml:space="preserve"> 14)</w:t>
            </w:r>
          </w:p>
        </w:tc>
      </w:tr>
      <w:tr w:rsidR="00A04CE1" w:rsidTr="008227CF">
        <w:trPr>
          <w:trHeight w:val="954"/>
        </w:trPr>
        <w:tc>
          <w:tcPr>
            <w:tcW w:w="959" w:type="dxa"/>
          </w:tcPr>
          <w:p w:rsidR="00A04CE1" w:rsidRPr="00A04CE1" w:rsidRDefault="00A04CE1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A04CE1" w:rsidRPr="008227CF" w:rsidRDefault="00A04CE1" w:rsidP="008227CF">
            <w:pPr>
              <w:rPr>
                <w:sz w:val="16"/>
                <w:szCs w:val="16"/>
              </w:rPr>
            </w:pPr>
            <w:bookmarkStart w:id="3" w:name="sub_3910215"/>
            <w:proofErr w:type="gramStart"/>
            <w:r w:rsidRPr="008227CF">
              <w:rPr>
                <w:sz w:val="16"/>
                <w:szCs w:val="16"/>
              </w:rPr>
      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</w:t>
            </w:r>
            <w:r w:rsidR="008227CF" w:rsidRPr="008227CF">
              <w:rPr>
                <w:sz w:val="16"/>
                <w:szCs w:val="16"/>
              </w:rPr>
              <w:t xml:space="preserve"> (</w:t>
            </w:r>
            <w:proofErr w:type="spellStart"/>
            <w:r w:rsidR="008227CF" w:rsidRPr="008227CF">
              <w:rPr>
                <w:sz w:val="16"/>
                <w:szCs w:val="16"/>
              </w:rPr>
              <w:t>пп</w:t>
            </w:r>
            <w:proofErr w:type="spellEnd"/>
            <w:r w:rsidR="008227CF" w:rsidRPr="008227CF">
              <w:rPr>
                <w:sz w:val="16"/>
                <w:szCs w:val="16"/>
              </w:rPr>
              <w:t xml:space="preserve"> 15)</w:t>
            </w:r>
            <w:bookmarkEnd w:id="3"/>
            <w:proofErr w:type="gramEnd"/>
          </w:p>
        </w:tc>
      </w:tr>
      <w:tr w:rsidR="00A04CE1" w:rsidTr="008227CF">
        <w:trPr>
          <w:trHeight w:val="699"/>
        </w:trPr>
        <w:tc>
          <w:tcPr>
            <w:tcW w:w="959" w:type="dxa"/>
          </w:tcPr>
          <w:p w:rsidR="00A04CE1" w:rsidRPr="00A04CE1" w:rsidRDefault="00A04CE1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A04CE1" w:rsidRPr="008227CF" w:rsidRDefault="00A04CE1" w:rsidP="008227CF">
            <w:pPr>
              <w:rPr>
                <w:sz w:val="16"/>
                <w:szCs w:val="16"/>
              </w:rPr>
            </w:pPr>
            <w:bookmarkStart w:id="4" w:name="sub_3910216"/>
            <w:r w:rsidRPr="008227CF">
              <w:rPr>
                <w:sz w:val="16"/>
                <w:szCs w:val="16"/>
              </w:rPr>
              <w:t xml:space="preserve">лицу, право безвозмездного </w:t>
            </w:r>
            <w:proofErr w:type="gramStart"/>
            <w:r w:rsidRPr="008227CF">
              <w:rPr>
                <w:sz w:val="16"/>
                <w:szCs w:val="16"/>
              </w:rPr>
              <w:t>пользования</w:t>
            </w:r>
            <w:proofErr w:type="gramEnd"/>
            <w:r w:rsidRPr="008227CF">
              <w:rPr>
                <w:sz w:val="16"/>
                <w:szCs w:val="16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 в зависимости от основания возникновения права безвозмездного пользования на изъятый земельный участок</w:t>
            </w:r>
            <w:r w:rsidR="008227CF" w:rsidRPr="008227CF">
              <w:rPr>
                <w:sz w:val="16"/>
                <w:szCs w:val="16"/>
              </w:rPr>
              <w:t xml:space="preserve"> (</w:t>
            </w:r>
            <w:proofErr w:type="spellStart"/>
            <w:r w:rsidR="008227CF" w:rsidRPr="008227CF">
              <w:rPr>
                <w:sz w:val="16"/>
                <w:szCs w:val="16"/>
              </w:rPr>
              <w:t>пп</w:t>
            </w:r>
            <w:proofErr w:type="spellEnd"/>
            <w:r w:rsidR="008227CF" w:rsidRPr="008227CF">
              <w:rPr>
                <w:sz w:val="16"/>
                <w:szCs w:val="16"/>
              </w:rPr>
              <w:t xml:space="preserve"> 16)</w:t>
            </w:r>
            <w:bookmarkEnd w:id="4"/>
          </w:p>
        </w:tc>
      </w:tr>
      <w:tr w:rsidR="00A04CE1" w:rsidTr="008227CF">
        <w:trPr>
          <w:trHeight w:val="383"/>
        </w:trPr>
        <w:tc>
          <w:tcPr>
            <w:tcW w:w="959" w:type="dxa"/>
          </w:tcPr>
          <w:p w:rsidR="00A04CE1" w:rsidRPr="00A04CE1" w:rsidRDefault="00A04CE1" w:rsidP="009146CA">
            <w:pPr>
              <w:rPr>
                <w:sz w:val="16"/>
                <w:szCs w:val="16"/>
              </w:rPr>
            </w:pPr>
          </w:p>
        </w:tc>
        <w:tc>
          <w:tcPr>
            <w:tcW w:w="9301" w:type="dxa"/>
          </w:tcPr>
          <w:p w:rsidR="00A04CE1" w:rsidRPr="008227CF" w:rsidRDefault="00A04CE1" w:rsidP="00A04CE1">
            <w:pPr>
              <w:rPr>
                <w:sz w:val="16"/>
                <w:szCs w:val="16"/>
              </w:rPr>
            </w:pPr>
            <w:r w:rsidRPr="008227CF">
              <w:rPr>
                <w:sz w:val="16"/>
                <w:szCs w:val="16"/>
              </w:rPr>
              <w:t xml:space="preserve">лицу, имеющему право на заключение договора безвозмездного пользования земельным участком, в случае и в порядке, которые предусмотрены </w:t>
            </w:r>
            <w:hyperlink r:id="rId8" w:history="1">
              <w:r w:rsidRPr="008227CF">
                <w:rPr>
                  <w:rStyle w:val="a4"/>
                  <w:color w:val="auto"/>
                  <w:sz w:val="16"/>
                  <w:szCs w:val="16"/>
                </w:rPr>
                <w:t>Федеральным законом</w:t>
              </w:r>
            </w:hyperlink>
            <w:r w:rsidRPr="008227CF">
              <w:rPr>
                <w:sz w:val="16"/>
                <w:szCs w:val="16"/>
              </w:rPr>
              <w:t xml:space="preserve"> от 24 июля 2008 года N 161-ФЗ "О содействии развитию жилищного строительства"</w:t>
            </w:r>
            <w:r w:rsidR="008227CF" w:rsidRPr="008227CF">
              <w:rPr>
                <w:sz w:val="16"/>
                <w:szCs w:val="16"/>
              </w:rPr>
              <w:t xml:space="preserve"> (</w:t>
            </w:r>
            <w:proofErr w:type="spellStart"/>
            <w:r w:rsidR="008227CF" w:rsidRPr="008227CF">
              <w:rPr>
                <w:sz w:val="16"/>
                <w:szCs w:val="16"/>
              </w:rPr>
              <w:t>пп</w:t>
            </w:r>
            <w:proofErr w:type="spellEnd"/>
            <w:r w:rsidR="008227CF" w:rsidRPr="008227CF">
              <w:rPr>
                <w:sz w:val="16"/>
                <w:szCs w:val="16"/>
              </w:rPr>
              <w:t xml:space="preserve"> 17)</w:t>
            </w:r>
          </w:p>
        </w:tc>
      </w:tr>
    </w:tbl>
    <w:p w:rsidR="00463A3A" w:rsidRPr="00705F99" w:rsidRDefault="00463A3A" w:rsidP="00463A3A">
      <w:pPr>
        <w:autoSpaceDE w:val="0"/>
        <w:autoSpaceDN w:val="0"/>
        <w:adjustRightInd w:val="0"/>
        <w:ind w:firstLine="540"/>
        <w:jc w:val="both"/>
      </w:pPr>
      <w:bookmarkStart w:id="5" w:name="_GoBack"/>
      <w:bookmarkEnd w:id="5"/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463A3A" w:rsidRPr="00705F99" w:rsidRDefault="00463A3A" w:rsidP="00463A3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8910" cy="156845"/>
                <wp:effectExtent l="0" t="0" r="2159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1.8pt;width:13.3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    </w:pict>
          </mc:Fallback>
        </mc:AlternateContent>
      </w:r>
      <w:r w:rsidRPr="00705F99">
        <w:t>-   бумажного документа, который заявитель получает непосредственно при личном обращении;</w:t>
      </w:r>
    </w:p>
    <w:p w:rsidR="00463A3A" w:rsidRPr="00705F99" w:rsidRDefault="00463A3A" w:rsidP="00463A3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68910" cy="156845"/>
                <wp:effectExtent l="0" t="0" r="2159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1.85pt;width:13.3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    </w:pict>
          </mc:Fallback>
        </mc:AlternateConten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463A3A" w:rsidRPr="00705F99" w:rsidRDefault="00463A3A" w:rsidP="00463A3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68910" cy="156845"/>
                <wp:effectExtent l="0" t="0" r="21590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1.6pt;width:13.3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    </w:pict>
          </mc:Fallback>
        </mc:AlternateConten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463A3A" w:rsidRPr="00705F99" w:rsidRDefault="00463A3A" w:rsidP="00463A3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68910" cy="156845"/>
                <wp:effectExtent l="0" t="0" r="21590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1.25pt;width:13.3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    </w:pict>
          </mc:Fallback>
        </mc:AlternateConten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463A3A" w:rsidRPr="00705F99" w:rsidRDefault="00463A3A" w:rsidP="00463A3A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68910" cy="156845"/>
                <wp:effectExtent l="0" t="0" r="2159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2pt;width:13.3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    </w:pict>
          </mc:Fallback>
        </mc:AlternateConten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463A3A" w:rsidRPr="00705F99" w:rsidRDefault="00463A3A" w:rsidP="00463A3A">
      <w:pPr>
        <w:widowControl w:val="0"/>
        <w:autoSpaceDE w:val="0"/>
        <w:autoSpaceDN w:val="0"/>
        <w:adjustRightInd w:val="0"/>
        <w:ind w:firstLine="540"/>
        <w:jc w:val="both"/>
      </w:pPr>
    </w:p>
    <w:p w:rsidR="00463A3A" w:rsidRPr="00705F99" w:rsidRDefault="00463A3A" w:rsidP="0046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463A3A" w:rsidRPr="00705F99" w:rsidRDefault="00463A3A" w:rsidP="0046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463A3A" w:rsidRPr="00705F99" w:rsidRDefault="00463A3A" w:rsidP="0046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463A3A" w:rsidRPr="00705F99" w:rsidRDefault="00463A3A" w:rsidP="00463A3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463A3A" w:rsidRPr="00705F99" w:rsidRDefault="00463A3A" w:rsidP="00463A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463A3A" w:rsidRPr="009955AC" w:rsidRDefault="00463A3A" w:rsidP="00463A3A">
      <w:pPr>
        <w:jc w:val="both"/>
      </w:pPr>
    </w:p>
    <w:p w:rsidR="00F44BFA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44BFA">
        <w:t xml:space="preserve">   </w:t>
      </w:r>
      <w:r w:rsidR="00E52D7E" w:rsidRPr="00FF2169">
        <w:t>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F799E" w:rsidRPr="006B00E7" w:rsidRDefault="00DD130A" w:rsidP="006B00E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</w:t>
      </w:r>
      <w:r w:rsidR="00A5376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7F799E" w:rsidRPr="006B00E7" w:rsidSect="00722131">
      <w:pgSz w:w="11906" w:h="16838"/>
      <w:pgMar w:top="71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AC"/>
    <w:rsid w:val="00044B31"/>
    <w:rsid w:val="000B5DB0"/>
    <w:rsid w:val="000C55E1"/>
    <w:rsid w:val="000D28D9"/>
    <w:rsid w:val="001827A1"/>
    <w:rsid w:val="001B0EA3"/>
    <w:rsid w:val="001F2F93"/>
    <w:rsid w:val="00233F16"/>
    <w:rsid w:val="003D565C"/>
    <w:rsid w:val="00463A3A"/>
    <w:rsid w:val="004E4B42"/>
    <w:rsid w:val="0054380A"/>
    <w:rsid w:val="00553D15"/>
    <w:rsid w:val="005D699E"/>
    <w:rsid w:val="00623E17"/>
    <w:rsid w:val="006B00E7"/>
    <w:rsid w:val="00722131"/>
    <w:rsid w:val="007F1953"/>
    <w:rsid w:val="007F799E"/>
    <w:rsid w:val="008227CF"/>
    <w:rsid w:val="00827100"/>
    <w:rsid w:val="00876E60"/>
    <w:rsid w:val="008F3FAC"/>
    <w:rsid w:val="009146CA"/>
    <w:rsid w:val="009955AC"/>
    <w:rsid w:val="009D2A75"/>
    <w:rsid w:val="00A04CE1"/>
    <w:rsid w:val="00A20FBA"/>
    <w:rsid w:val="00A53765"/>
    <w:rsid w:val="00A9774B"/>
    <w:rsid w:val="00AE7A2B"/>
    <w:rsid w:val="00B125D7"/>
    <w:rsid w:val="00B2409D"/>
    <w:rsid w:val="00BA5370"/>
    <w:rsid w:val="00BF79BE"/>
    <w:rsid w:val="00C1442F"/>
    <w:rsid w:val="00C86577"/>
    <w:rsid w:val="00CC15D8"/>
    <w:rsid w:val="00CD6AD0"/>
    <w:rsid w:val="00D30FA4"/>
    <w:rsid w:val="00D608BD"/>
    <w:rsid w:val="00DD07C5"/>
    <w:rsid w:val="00DD130A"/>
    <w:rsid w:val="00DD7170"/>
    <w:rsid w:val="00DE1538"/>
    <w:rsid w:val="00E27298"/>
    <w:rsid w:val="00E52D7E"/>
    <w:rsid w:val="00F44BFA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44B31"/>
    <w:rPr>
      <w:color w:val="106BBE"/>
    </w:rPr>
  </w:style>
  <w:style w:type="paragraph" w:customStyle="1" w:styleId="ConsPlusNonformat">
    <w:name w:val="ConsPlusNonformat"/>
    <w:rsid w:val="00463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44B31"/>
    <w:rPr>
      <w:color w:val="106BBE"/>
    </w:rPr>
  </w:style>
  <w:style w:type="paragraph" w:customStyle="1" w:styleId="ConsPlusNonformat">
    <w:name w:val="ConsPlusNonformat"/>
    <w:rsid w:val="00463A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6.0" TargetMode="External"/><Relationship Id="rId5" Type="http://schemas.openxmlformats.org/officeDocument/2006/relationships/hyperlink" Target="garantF1://7025346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1004</Words>
  <Characters>8484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5</cp:revision>
  <cp:lastPrinted>2015-04-20T12:57:00Z</cp:lastPrinted>
  <dcterms:created xsi:type="dcterms:W3CDTF">2015-10-06T07:51:00Z</dcterms:created>
  <dcterms:modified xsi:type="dcterms:W3CDTF">2017-07-30T17:35:00Z</dcterms:modified>
</cp:coreProperties>
</file>